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F0" w:rsidRDefault="00340D06">
      <w:pPr>
        <w:spacing w:line="540" w:lineRule="exact"/>
        <w:rPr>
          <w:rFonts w:ascii="黑体" w:eastAsia="黑体" w:hAnsi="黑体" w:cs="黑体"/>
          <w:color w:val="000000" w:themeColor="text1"/>
          <w:kern w:val="44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kern w:val="44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kern w:val="44"/>
          <w:sz w:val="32"/>
          <w:szCs w:val="32"/>
        </w:rPr>
        <w:t>2</w:t>
      </w:r>
    </w:p>
    <w:p w:rsidR="00D714F0" w:rsidRDefault="00340D06" w:rsidP="00340D06">
      <w:pPr>
        <w:spacing w:beforeLines="50" w:before="156" w:afterLines="50" w:after="156" w:line="540" w:lineRule="exact"/>
        <w:jc w:val="center"/>
        <w:rPr>
          <w:rFonts w:ascii="黑体" w:eastAsia="黑体" w:hAnsi="黑体" w:cs="方正小标宋简体"/>
          <w:color w:val="000000" w:themeColor="text1"/>
          <w:kern w:val="44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kern w:val="44"/>
          <w:sz w:val="36"/>
          <w:szCs w:val="36"/>
        </w:rPr>
        <w:t>厦门市医疗保障定点医疗机构病</w:t>
      </w:r>
      <w:r>
        <w:rPr>
          <w:rFonts w:ascii="黑体" w:eastAsia="黑体" w:hAnsi="黑体" w:cs="黑体" w:hint="eastAsia"/>
          <w:color w:val="000000" w:themeColor="text1"/>
          <w:kern w:val="44"/>
          <w:sz w:val="36"/>
          <w:szCs w:val="36"/>
        </w:rPr>
        <w:t>案</w:t>
      </w:r>
      <w:r>
        <w:rPr>
          <w:rFonts w:ascii="黑体" w:eastAsia="黑体" w:hAnsi="黑体" w:cs="黑体" w:hint="eastAsia"/>
          <w:color w:val="000000" w:themeColor="text1"/>
          <w:kern w:val="44"/>
          <w:sz w:val="36"/>
          <w:szCs w:val="36"/>
        </w:rPr>
        <w:t>审核规程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为深入贯彻落实国家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保支付方式改革要求，促进医疗保障费用审核管理规范化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保基金合理、规范、高效使用，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国家、省的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，结合本市实际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</w:t>
      </w:r>
      <w:r>
        <w:rPr>
          <w:rFonts w:ascii="仿宋_GB2312" w:eastAsia="仿宋_GB2312" w:hAnsi="仿宋_GB2312" w:cs="仿宋_GB2312" w:hint="eastAsia"/>
          <w:sz w:val="32"/>
          <w:szCs w:val="32"/>
        </w:rPr>
        <w:t>程。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本规程适用于本市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医疗保障定点医疗机构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结算清单填写及病种入组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全流程审核。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 w:rsidP="00340D06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保经办机构应遵循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公平公正，客观求实，全面覆盖，协同高效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的原则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确保基于</w:t>
      </w:r>
      <w:r>
        <w:rPr>
          <w:rFonts w:ascii="仿宋_GB2312" w:eastAsia="仿宋_GB2312" w:hAnsi="仿宋_GB2312" w:cs="仿宋_GB2312" w:hint="eastAsia"/>
          <w:sz w:val="32"/>
          <w:szCs w:val="32"/>
        </w:rPr>
        <w:t>诊疗事实</w:t>
      </w:r>
      <w:r>
        <w:rPr>
          <w:rFonts w:ascii="仿宋_GB2312" w:eastAsia="仿宋_GB2312" w:hAnsi="仿宋_GB2312" w:cs="仿宋_GB2312" w:hint="eastAsia"/>
          <w:sz w:val="32"/>
          <w:szCs w:val="32"/>
        </w:rPr>
        <w:t>与统一规则，保障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患双方合法权益；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科学审核流程</w:t>
      </w:r>
      <w:r>
        <w:rPr>
          <w:rFonts w:ascii="仿宋_GB2312" w:eastAsia="仿宋_GB2312" w:hAnsi="仿宋_GB2312" w:cs="仿宋_GB2312" w:hint="eastAsia"/>
          <w:sz w:val="32"/>
          <w:szCs w:val="32"/>
        </w:rPr>
        <w:t>，严格内控管理；实现本市及省内异地就诊数据全覆盖及</w:t>
      </w:r>
      <w:r>
        <w:rPr>
          <w:rFonts w:ascii="仿宋_GB2312" w:eastAsia="仿宋_GB2312" w:hAnsi="仿宋_GB2312" w:cs="仿宋_GB2312" w:hint="eastAsia"/>
          <w:sz w:val="32"/>
          <w:szCs w:val="32"/>
        </w:rPr>
        <w:t>闭环管理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；完善制度化协商机制，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提升审核效率。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采取分类审核模式：</w:t>
      </w:r>
    </w:p>
    <w:p w:rsidR="00D714F0" w:rsidRDefault="00340D06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日常审核覆盖常规病种入组管理；</w:t>
      </w:r>
    </w:p>
    <w:p w:rsidR="00D714F0" w:rsidRDefault="00340D06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重点审核筛查分解住院、轻症入院、费用偏离度大、机构共性问题等高风险疑点；</w:t>
      </w:r>
    </w:p>
    <w:p w:rsidR="00D714F0" w:rsidRDefault="00340D06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专项审核</w:t>
      </w:r>
      <w:r>
        <w:rPr>
          <w:rFonts w:ascii="仿宋_GB2312" w:eastAsia="仿宋_GB2312" w:hAnsi="仿宋_GB2312" w:cs="仿宋_GB2312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门诊病种、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床日病种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、双侧手术等</w:t>
      </w:r>
      <w:r>
        <w:rPr>
          <w:rFonts w:ascii="仿宋_GB2312" w:eastAsia="仿宋_GB2312" w:hAnsi="仿宋_GB2312" w:cs="仿宋_GB2312"/>
          <w:sz w:val="32"/>
          <w:szCs w:val="32"/>
        </w:rPr>
        <w:t>病种及辅助目录进行核查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14F0" w:rsidRDefault="00340D06">
      <w:pPr>
        <w:autoSpaceDE w:val="0"/>
        <w:autoSpaceDN w:val="0"/>
        <w:adjustRightInd w:val="0"/>
        <w:spacing w:line="560" w:lineRule="exact"/>
        <w:ind w:left="63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审核流程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智能初筛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国家、省规则库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结合本地高频违规特征完善本地规则库，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对全量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结算清单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进行自动化筛查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系统自动汇总生成“疑点病案清单”。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（二）病案初审。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保经办机构对疑点病案进行初审，审核过程中，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疑</w:t>
      </w:r>
      <w:r>
        <w:rPr>
          <w:rFonts w:ascii="仿宋_GB2312" w:eastAsia="仿宋_GB2312" w:hAnsi="仿宋_GB2312" w:cs="仿宋_GB2312" w:hint="eastAsia"/>
          <w:sz w:val="32"/>
          <w:szCs w:val="32"/>
        </w:rPr>
        <w:t>点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开展内部核查并提交说明材料。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（三）专</w:t>
      </w:r>
      <w:r>
        <w:rPr>
          <w:rFonts w:ascii="仿宋_GB2312" w:eastAsia="仿宋_GB2312" w:hAnsi="仿宋_GB2312" w:cs="仿宋_GB2312" w:hint="eastAsia"/>
          <w:sz w:val="32"/>
          <w:szCs w:val="32"/>
        </w:rPr>
        <w:t>家评议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对人工审核中仍存在争议的病案，由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保经办机构组建“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审核专家库”，通过集中会议或线上评审方式开展集体评议。专家评议需遵循标准统一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程序透明</w:t>
      </w:r>
      <w:r>
        <w:rPr>
          <w:rFonts w:ascii="仿宋_GB2312" w:eastAsia="仿宋_GB2312" w:hAnsi="仿宋_GB2312" w:cs="仿宋_GB2312" w:hint="eastAsia"/>
          <w:sz w:val="32"/>
          <w:szCs w:val="32"/>
        </w:rPr>
        <w:t>的要求。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（四）反馈</w:t>
      </w:r>
      <w:r>
        <w:rPr>
          <w:rFonts w:ascii="仿宋_GB2312" w:eastAsia="仿宋_GB2312" w:hAnsi="仿宋_GB2312" w:cs="仿宋_GB2312" w:hint="eastAsia"/>
          <w:sz w:val="32"/>
          <w:szCs w:val="32"/>
        </w:rPr>
        <w:t>申诉。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医疗机构收到经办机构初步审核意见后，需在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个工作日内通过线上系统确认或提出申诉。申诉材料需明确争议焦点、事实依据并附补充佐证材料。经办机构对申诉材料进行复核后，提交专家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（五）专</w:t>
      </w:r>
      <w:r>
        <w:rPr>
          <w:rFonts w:ascii="仿宋_GB2312" w:eastAsia="仿宋_GB2312" w:hAnsi="仿宋_GB2312" w:cs="仿宋_GB2312" w:hint="eastAsia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sz w:val="32"/>
          <w:szCs w:val="32"/>
        </w:rPr>
        <w:t>复</w:t>
      </w:r>
      <w:r>
        <w:rPr>
          <w:rFonts w:ascii="仿宋_GB2312" w:eastAsia="仿宋_GB2312" w:hAnsi="仿宋_GB2312" w:cs="仿宋_GB2312" w:hint="eastAsia"/>
          <w:sz w:val="32"/>
          <w:szCs w:val="32"/>
        </w:rPr>
        <w:t>审。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保经办机构根据工作需要，组织专家对存疑病案进行复审。原则上每一病</w:t>
      </w:r>
      <w:r>
        <w:rPr>
          <w:rFonts w:ascii="仿宋_GB2312" w:eastAsia="仿宋_GB2312" w:hAnsi="仿宋_GB2312" w:cs="仿宋_GB2312" w:hint="eastAsia"/>
          <w:sz w:val="32"/>
          <w:szCs w:val="32"/>
        </w:rPr>
        <w:t>案</w:t>
      </w:r>
      <w:r>
        <w:rPr>
          <w:rFonts w:ascii="仿宋_GB2312" w:eastAsia="仿宋_GB2312" w:hAnsi="仿宋_GB2312" w:cs="仿宋_GB2312" w:hint="eastAsia"/>
          <w:sz w:val="32"/>
          <w:szCs w:val="32"/>
        </w:rPr>
        <w:t>只能申请一次复审，以复审结论作为最终结论。</w:t>
      </w:r>
    </w:p>
    <w:p w:rsidR="00D714F0" w:rsidRDefault="00340D06" w:rsidP="00340D06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审核内容</w:t>
      </w:r>
    </w:p>
    <w:p w:rsidR="00D714F0" w:rsidRDefault="00340D06">
      <w:pPr>
        <w:numPr>
          <w:ilvl w:val="0"/>
          <w:numId w:val="2"/>
        </w:numPr>
        <w:spacing w:line="560" w:lineRule="exact"/>
        <w:ind w:left="-1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保结算清单</w:t>
      </w:r>
      <w:r>
        <w:rPr>
          <w:rFonts w:ascii="仿宋_GB2312" w:eastAsia="仿宋_GB2312" w:hAnsi="仿宋_GB2312" w:cs="仿宋_GB2312" w:hint="eastAsia"/>
          <w:sz w:val="32"/>
          <w:szCs w:val="32"/>
        </w:rPr>
        <w:t>及治疗过程记录等关键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是否满足完整性及合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性。</w:t>
      </w:r>
    </w:p>
    <w:p w:rsidR="00D714F0" w:rsidRDefault="00340D06">
      <w:pPr>
        <w:numPr>
          <w:ilvl w:val="0"/>
          <w:numId w:val="2"/>
        </w:numPr>
        <w:spacing w:line="560" w:lineRule="exact"/>
        <w:ind w:left="-1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是否存在虚构诊断、升级诊断、降级诊断的情形。</w:t>
      </w:r>
    </w:p>
    <w:p w:rsidR="00D714F0" w:rsidRDefault="00340D06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-1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疾病</w:t>
      </w:r>
      <w:r>
        <w:rPr>
          <w:rFonts w:ascii="仿宋_GB2312" w:eastAsia="仿宋_GB2312" w:hAnsi="仿宋_GB2312" w:cs="仿宋_GB2312" w:hint="eastAsia"/>
          <w:sz w:val="32"/>
          <w:szCs w:val="32"/>
        </w:rPr>
        <w:t>主</w:t>
      </w:r>
      <w:r>
        <w:rPr>
          <w:rFonts w:ascii="仿宋_GB2312" w:eastAsia="仿宋_GB2312" w:hAnsi="仿宋_GB2312" w:cs="仿宋_GB2312" w:hint="eastAsia"/>
          <w:sz w:val="32"/>
          <w:szCs w:val="32"/>
        </w:rPr>
        <w:t>诊断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主手术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编码填写是否真实客观、依据充分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是否存在错报、漏报、多报、</w:t>
      </w:r>
      <w:r>
        <w:rPr>
          <w:rFonts w:ascii="仿宋_GB2312" w:eastAsia="仿宋_GB2312" w:hAnsi="仿宋_GB2312" w:cs="仿宋_GB2312" w:hint="eastAsia"/>
          <w:sz w:val="32"/>
          <w:szCs w:val="32"/>
        </w:rPr>
        <w:t>瞒报</w:t>
      </w:r>
      <w:r>
        <w:rPr>
          <w:rFonts w:ascii="仿宋_GB2312" w:eastAsia="仿宋_GB2312" w:hAnsi="仿宋_GB2312" w:cs="仿宋_GB2312" w:hint="eastAsia"/>
          <w:sz w:val="32"/>
          <w:szCs w:val="32"/>
        </w:rPr>
        <w:t>等情形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14F0" w:rsidRDefault="00340D06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-1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后遗症、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sz w:val="32"/>
          <w:szCs w:val="32"/>
        </w:rPr>
        <w:t>症之间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</w:t>
      </w:r>
      <w:r>
        <w:rPr>
          <w:rFonts w:ascii="仿宋_GB2312" w:eastAsia="仿宋_GB2312" w:hAnsi="仿宋_GB2312" w:cs="仿宋_GB2312" w:hint="eastAsia"/>
          <w:sz w:val="32"/>
          <w:szCs w:val="32"/>
        </w:rPr>
        <w:t>界定准确；是否真实反映患者疾病情况、严重程度、急慢性症状和出院转归等。</w:t>
      </w:r>
    </w:p>
    <w:p w:rsidR="00D714F0" w:rsidRDefault="00340D06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="-1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门诊病种、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床日病种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、双侧手术等是否符合申报条件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且入组正确，申报内容与相关诊疗记录是否匹配。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是否存在其他违反行业规范和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规定的情形。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对不同类型的入组不合理问题，分类实施差异化处理：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诊断升级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高套分值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病案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：通过虚报病情、错用编码等方式人为提高病种分值的，按</w:t>
      </w:r>
      <w:r>
        <w:rPr>
          <w:rFonts w:ascii="仿宋_GB2312" w:eastAsia="仿宋_GB2312" w:hAnsi="仿宋_GB2312" w:cs="仿宋_GB2312" w:hint="eastAsia"/>
          <w:sz w:val="32"/>
          <w:szCs w:val="32"/>
        </w:rPr>
        <w:t>核定后的病种确定其实际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分值，并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加扣</w:t>
      </w: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高套的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超额分值；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诊断降级</w:t>
      </w:r>
      <w:r>
        <w:rPr>
          <w:rFonts w:ascii="仿宋_GB2312" w:eastAsia="仿宋_GB2312" w:hAnsi="仿宋_GB2312" w:cs="仿宋_GB2312" w:hint="eastAsia"/>
          <w:sz w:val="32"/>
          <w:szCs w:val="32"/>
        </w:rPr>
        <w:t>病案：审核后予以修正编码，重新入组</w:t>
      </w:r>
      <w:r>
        <w:rPr>
          <w:rFonts w:ascii="仿宋_GB2312" w:eastAsia="仿宋_GB2312" w:hAnsi="仿宋_GB2312" w:cs="仿宋_GB2312"/>
          <w:sz w:val="32"/>
          <w:szCs w:val="32"/>
        </w:rPr>
        <w:t>;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床日病种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双侧手术病案：审核后不符合此两类病种入组要求的，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sz w:val="32"/>
          <w:szCs w:val="32"/>
        </w:rPr>
        <w:t>核定后的结果确定其实际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分值，并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加扣</w:t>
      </w:r>
      <w:r>
        <w:rPr>
          <w:rFonts w:ascii="仿宋_GB2312" w:eastAsia="仿宋_GB2312" w:hAnsi="仿宋_GB2312" w:cs="仿宋_GB2312" w:hint="eastAsia"/>
          <w:sz w:val="32"/>
          <w:szCs w:val="32"/>
        </w:rPr>
        <w:t>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高套的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超额分值；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（四）门诊病种病案：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符合门诊病种申报条件的病案退出门诊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病种，按门诊项目分值计算；被核实存在将门诊病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种费用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转移、分解等违规行为将视情况予以扣除分值、剔除费用等处理；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（五）可疑轻症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分解住院病案：审核后判定为轻症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分解入院的，扣除本次住院分值；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保病</w:t>
      </w:r>
      <w:r>
        <w:rPr>
          <w:rFonts w:ascii="仿宋_GB2312" w:eastAsia="仿宋_GB2312" w:hAnsi="仿宋_GB2312" w:cs="仿宋_GB2312" w:hint="eastAsia"/>
          <w:sz w:val="32"/>
          <w:szCs w:val="32"/>
        </w:rPr>
        <w:t>例</w:t>
      </w:r>
      <w:r>
        <w:rPr>
          <w:rFonts w:ascii="仿宋_GB2312" w:eastAsia="仿宋_GB2312" w:hAnsi="仿宋_GB2312" w:cs="仿宋_GB2312" w:hint="eastAsia"/>
          <w:sz w:val="32"/>
          <w:szCs w:val="32"/>
        </w:rPr>
        <w:t>：经核定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属于国家医疗保</w:t>
      </w:r>
      <w:r>
        <w:rPr>
          <w:rFonts w:ascii="仿宋_GB2312" w:eastAsia="仿宋_GB2312" w:hAnsi="仿宋_GB2312" w:cs="仿宋_GB2312" w:hint="eastAsia"/>
          <w:sz w:val="32"/>
          <w:szCs w:val="32"/>
        </w:rPr>
        <w:t>障待遇清单规定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不予支付范围的病</w:t>
      </w:r>
      <w:r>
        <w:rPr>
          <w:rFonts w:ascii="仿宋_GB2312" w:eastAsia="仿宋_GB2312" w:hAnsi="仿宋_GB2312" w:cs="仿宋_GB2312" w:hint="eastAsia"/>
          <w:sz w:val="32"/>
          <w:szCs w:val="32"/>
        </w:rPr>
        <w:t>案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，其当次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分值不予计算；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其他违规行为：如虚构诊断、过度医疗等涉及基金损失的，除分值扣减外，同步移交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医保行政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部门进一步处理。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>
        <w:rPr>
          <w:rFonts w:ascii="仿宋_GB2312" w:eastAsia="仿宋_GB2312" w:hAnsi="仿宋_GB2312" w:cs="仿宋_GB2312"/>
          <w:sz w:val="32"/>
          <w:szCs w:val="32"/>
        </w:rPr>
        <w:t>、省规则库并结合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本地高频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违规特征</w:t>
      </w:r>
      <w:r>
        <w:rPr>
          <w:rFonts w:ascii="仿宋_GB2312" w:eastAsia="仿宋_GB2312" w:hAnsi="仿宋_GB2312" w:cs="仿宋_GB2312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规则库</w:t>
      </w:r>
      <w:r>
        <w:rPr>
          <w:rFonts w:ascii="仿宋_GB2312" w:eastAsia="仿宋_GB2312" w:hAnsi="仿宋_GB2312" w:cs="仿宋_GB2312"/>
          <w:sz w:val="32"/>
          <w:szCs w:val="32"/>
        </w:rPr>
        <w:t>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分设明确违规、高度可疑、轻度可疑、监测分析四级规则，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对全量数据进行筛查，并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根据政策调整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临床实践</w:t>
      </w:r>
      <w:r>
        <w:rPr>
          <w:rFonts w:ascii="仿宋_GB2312" w:eastAsia="仿宋_GB2312" w:hAnsi="仿宋_GB2312" w:cs="仿宋_GB2312" w:hint="eastAsia"/>
          <w:sz w:val="32"/>
          <w:szCs w:val="32"/>
        </w:rPr>
        <w:t>及高发</w:t>
      </w:r>
      <w:r>
        <w:rPr>
          <w:rFonts w:ascii="仿宋_GB2312" w:eastAsia="仿宋_GB2312" w:hAnsi="仿宋_GB2312" w:cs="仿宋_GB2312" w:hint="eastAsia"/>
          <w:sz w:val="32"/>
          <w:szCs w:val="32"/>
        </w:rPr>
        <w:t>典型问题动态优化智能审核规则库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推动源头治理。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实行专家回避制。被评审医疗机构专家不得参与本机构的病例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，复审专家与初审专家不得为同一人。</w:t>
      </w:r>
      <w:r>
        <w:rPr>
          <w:rFonts w:ascii="仿宋_GB2312" w:eastAsia="仿宋_GB2312" w:hAnsi="仿宋_GB2312" w:cs="仿宋_GB2312" w:hint="eastAsia"/>
          <w:sz w:val="32"/>
          <w:szCs w:val="32"/>
        </w:rPr>
        <w:t>若发现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评审专家存在弄虚作假、泄露评审信息等行为的，取消专家库资格，依规追究相应责任。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保经办机构组织医疗机构及专家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建立多方协商机制，通过“专题研讨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现场调研”的方式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对病案编码、分值方面的共性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争议问题进行充分讨论和磋商，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统一意见后汇总</w:t>
      </w:r>
      <w:r>
        <w:rPr>
          <w:rFonts w:ascii="仿宋_GB2312" w:eastAsia="仿宋_GB2312" w:hAnsi="仿宋_GB2312" w:cs="仿宋_GB2312" w:hint="eastAsia"/>
          <w:sz w:val="32"/>
          <w:szCs w:val="32"/>
        </w:rPr>
        <w:t>形成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共识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对病种组</w:t>
      </w:r>
      <w:r>
        <w:rPr>
          <w:rFonts w:ascii="仿宋_GB2312" w:eastAsia="仿宋_GB2312" w:hAnsi="仿宋_GB2312" w:cs="仿宋_GB2312" w:hint="eastAsia"/>
          <w:sz w:val="32"/>
          <w:szCs w:val="32"/>
        </w:rPr>
        <w:t>目录及分组</w:t>
      </w:r>
      <w:r>
        <w:rPr>
          <w:rFonts w:ascii="仿宋_GB2312" w:eastAsia="仿宋_GB2312" w:hAnsi="仿宋_GB2312" w:cs="仿宋_GB2312" w:hint="eastAsia"/>
          <w:sz w:val="32"/>
          <w:szCs w:val="32"/>
        </w:rPr>
        <w:t>等进行调整修正。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医疗机构应严格落实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保管理及行业规范等各项规定，完整填写并上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数据信息，配合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保经办机构做好</w:t>
      </w:r>
      <w:r>
        <w:rPr>
          <w:rFonts w:ascii="仿宋_GB2312" w:eastAsia="仿宋_GB2312" w:hAnsi="仿宋_GB2312" w:cs="仿宋_GB2312" w:hint="eastAsia"/>
          <w:sz w:val="32"/>
          <w:szCs w:val="32"/>
        </w:rPr>
        <w:t>病案审核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若发现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存在虚报病例、伪造材料等违规行为的，经办机构不予支付相关费用，追回已支付资金。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可根据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情况、医疗技术发展变化</w:t>
      </w:r>
      <w:r>
        <w:rPr>
          <w:rFonts w:ascii="仿宋_GB2312" w:eastAsia="仿宋_GB2312" w:hAnsi="仿宋_GB2312" w:cs="仿宋_GB2312" w:hint="eastAsia"/>
          <w:sz w:val="32"/>
          <w:szCs w:val="32"/>
        </w:rPr>
        <w:t>、结合我市专家审核共识，对审核范围、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审核规则</w:t>
      </w:r>
      <w:r>
        <w:rPr>
          <w:rFonts w:ascii="仿宋_GB2312" w:eastAsia="仿宋_GB2312" w:hAnsi="仿宋_GB2312" w:cs="仿宋_GB2312" w:hint="eastAsia"/>
          <w:sz w:val="32"/>
          <w:szCs w:val="32"/>
        </w:rPr>
        <w:t>等进行动态维护，动态更新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714F0" w:rsidRDefault="00340D06" w:rsidP="00340D0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本规程自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年度起施行。</w:t>
      </w:r>
    </w:p>
    <w:p w:rsidR="00D714F0" w:rsidRDefault="00D714F0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714F0" w:rsidRDefault="00340D06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病种审核日常审核流程</w:t>
      </w:r>
      <w:r>
        <w:rPr>
          <w:rFonts w:ascii="仿宋_GB2312" w:eastAsia="仿宋_GB2312" w:hAnsi="仿宋_GB2312" w:cs="仿宋_GB2312" w:hint="eastAsia"/>
          <w:sz w:val="32"/>
          <w:szCs w:val="32"/>
        </w:rPr>
        <w:t>图</w:t>
      </w:r>
    </w:p>
    <w:p w:rsidR="00D714F0" w:rsidRDefault="00D714F0">
      <w:pPr>
        <w:pStyle w:val="Bodytext1"/>
        <w:spacing w:line="540" w:lineRule="exact"/>
        <w:ind w:firstLine="0"/>
        <w:jc w:val="both"/>
        <w:rPr>
          <w:rFonts w:ascii="黑体" w:eastAsia="黑体" w:hAnsi="黑体" w:cs="黑体"/>
          <w:color w:val="000000"/>
          <w:sz w:val="32"/>
          <w:szCs w:val="32"/>
          <w:lang w:val="en-US" w:eastAsia="zh-CN"/>
        </w:rPr>
      </w:pPr>
    </w:p>
    <w:p w:rsidR="00D714F0" w:rsidRDefault="00340D06">
      <w:pPr>
        <w:pStyle w:val="Bodytext1"/>
        <w:spacing w:line="540" w:lineRule="exact"/>
        <w:ind w:firstLine="0"/>
        <w:jc w:val="both"/>
        <w:rPr>
          <w:rFonts w:ascii="黑体" w:eastAsia="黑体" w:hAnsi="黑体" w:cs="黑体"/>
          <w:color w:val="00000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  <w:lastRenderedPageBreak/>
        <w:t>附件</w:t>
      </w:r>
    </w:p>
    <w:p w:rsidR="00D714F0" w:rsidRDefault="00340D06">
      <w:pPr>
        <w:spacing w:line="56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病种审核日常审核流程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图</w:t>
      </w:r>
    </w:p>
    <w:p w:rsidR="00D714F0" w:rsidRDefault="00340D06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204470</wp:posOffset>
            </wp:positionV>
            <wp:extent cx="4772025" cy="6496685"/>
            <wp:effectExtent l="0" t="0" r="9525" b="18415"/>
            <wp:wrapNone/>
            <wp:docPr id="2" name="图片 2" descr="结算清单审核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结算清单审核流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49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560" w:lineRule="exact"/>
        <w:rPr>
          <w:rFonts w:ascii="黑体" w:eastAsia="黑体" w:hAnsi="黑体" w:cs="黑体"/>
          <w:color w:val="000000"/>
          <w:sz w:val="36"/>
          <w:szCs w:val="36"/>
        </w:rPr>
      </w:pPr>
    </w:p>
    <w:p w:rsidR="00D714F0" w:rsidRDefault="00D714F0">
      <w:pPr>
        <w:spacing w:line="20" w:lineRule="exact"/>
        <w:rPr>
          <w:rFonts w:ascii="黑体" w:eastAsia="黑体" w:hAnsi="黑体"/>
          <w:sz w:val="32"/>
          <w:szCs w:val="32"/>
        </w:rPr>
      </w:pPr>
    </w:p>
    <w:sectPr w:rsidR="00D714F0">
      <w:footerReference w:type="even" r:id="rId9"/>
      <w:footerReference w:type="default" r:id="rId10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0D06">
      <w:r>
        <w:separator/>
      </w:r>
    </w:p>
  </w:endnote>
  <w:endnote w:type="continuationSeparator" w:id="0">
    <w:p w:rsidR="00000000" w:rsidRDefault="0034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F0" w:rsidRDefault="00D714F0">
    <w:pPr>
      <w:pStyle w:val="a5"/>
      <w:rPr>
        <w:rFonts w:ascii="宋体" w:hAnsi="宋体"/>
        <w:sz w:val="28"/>
        <w:szCs w:val="28"/>
      </w:rPr>
    </w:pPr>
  </w:p>
  <w:p w:rsidR="00D714F0" w:rsidRDefault="00D71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F0" w:rsidRDefault="00D714F0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0D06">
      <w:r>
        <w:separator/>
      </w:r>
    </w:p>
  </w:footnote>
  <w:footnote w:type="continuationSeparator" w:id="0">
    <w:p w:rsidR="00000000" w:rsidRDefault="0034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E08D2"/>
    <w:multiLevelType w:val="singleLevel"/>
    <w:tmpl w:val="D9EE08D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FA21CB"/>
    <w:multiLevelType w:val="singleLevel"/>
    <w:tmpl w:val="6AFA21C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A7oXn9CQwgZ1m0kJmoGFzEnV9w=" w:salt="//Bn4K3i8Zyk8G+BMDgFi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05"/>
    <w:rsid w:val="8B5A270E"/>
    <w:rsid w:val="8DAF6DE1"/>
    <w:rsid w:val="8FE79083"/>
    <w:rsid w:val="8FFF321A"/>
    <w:rsid w:val="977797BE"/>
    <w:rsid w:val="97EE4D5C"/>
    <w:rsid w:val="97FF4835"/>
    <w:rsid w:val="9CBDE02F"/>
    <w:rsid w:val="9ED21150"/>
    <w:rsid w:val="9F9DCED6"/>
    <w:rsid w:val="9FEEB981"/>
    <w:rsid w:val="AB374277"/>
    <w:rsid w:val="ABFF96BD"/>
    <w:rsid w:val="AF7F8129"/>
    <w:rsid w:val="AFED7140"/>
    <w:rsid w:val="AFEF5259"/>
    <w:rsid w:val="B5F9C177"/>
    <w:rsid w:val="B6BF92F0"/>
    <w:rsid w:val="B77F597D"/>
    <w:rsid w:val="B7DFD37D"/>
    <w:rsid w:val="B8FA5225"/>
    <w:rsid w:val="B8FF97B4"/>
    <w:rsid w:val="B9EE5D31"/>
    <w:rsid w:val="B9F708B4"/>
    <w:rsid w:val="BB5193D5"/>
    <w:rsid w:val="BC7FD4E4"/>
    <w:rsid w:val="BD38FCED"/>
    <w:rsid w:val="BF5F47EB"/>
    <w:rsid w:val="BFDEB614"/>
    <w:rsid w:val="BFEA3CE4"/>
    <w:rsid w:val="BFF7E3AF"/>
    <w:rsid w:val="BFFD1E52"/>
    <w:rsid w:val="BFFDA087"/>
    <w:rsid w:val="C1FD732C"/>
    <w:rsid w:val="C3FF8DBD"/>
    <w:rsid w:val="C5F7E7D5"/>
    <w:rsid w:val="C867A005"/>
    <w:rsid w:val="CF974512"/>
    <w:rsid w:val="CF9F7DDD"/>
    <w:rsid w:val="CFFFDE4B"/>
    <w:rsid w:val="D1FB385D"/>
    <w:rsid w:val="D5FB8334"/>
    <w:rsid w:val="D679F8A8"/>
    <w:rsid w:val="D8FF5D1E"/>
    <w:rsid w:val="D97BF421"/>
    <w:rsid w:val="DDF66345"/>
    <w:rsid w:val="DE7D10F9"/>
    <w:rsid w:val="DFDF0432"/>
    <w:rsid w:val="DFFD77DC"/>
    <w:rsid w:val="E5FF0314"/>
    <w:rsid w:val="E6A5AFE6"/>
    <w:rsid w:val="E6F70400"/>
    <w:rsid w:val="E74FE395"/>
    <w:rsid w:val="E7F7526C"/>
    <w:rsid w:val="E9F949E6"/>
    <w:rsid w:val="EA8EFE9A"/>
    <w:rsid w:val="EBFBB749"/>
    <w:rsid w:val="EDFF088E"/>
    <w:rsid w:val="EEFF2297"/>
    <w:rsid w:val="EF7F782D"/>
    <w:rsid w:val="EFB79839"/>
    <w:rsid w:val="EFF52D48"/>
    <w:rsid w:val="F37F6E7C"/>
    <w:rsid w:val="F5277CD7"/>
    <w:rsid w:val="F5F717CC"/>
    <w:rsid w:val="F5F7D97A"/>
    <w:rsid w:val="F5F8A452"/>
    <w:rsid w:val="F63FF984"/>
    <w:rsid w:val="F77EB22F"/>
    <w:rsid w:val="F7EF431C"/>
    <w:rsid w:val="F8CE4D66"/>
    <w:rsid w:val="F8FB54E3"/>
    <w:rsid w:val="FA7A7DB0"/>
    <w:rsid w:val="FADFBEBD"/>
    <w:rsid w:val="FBB4A542"/>
    <w:rsid w:val="FBFDE51B"/>
    <w:rsid w:val="FC4AC7DF"/>
    <w:rsid w:val="FD2E4268"/>
    <w:rsid w:val="FDEFCBA3"/>
    <w:rsid w:val="FDF35323"/>
    <w:rsid w:val="FDFB13F3"/>
    <w:rsid w:val="FDFB940C"/>
    <w:rsid w:val="FDFBC731"/>
    <w:rsid w:val="FDFE54BF"/>
    <w:rsid w:val="FDFFAF70"/>
    <w:rsid w:val="FE6FFC71"/>
    <w:rsid w:val="FEFDE707"/>
    <w:rsid w:val="FF3BD01B"/>
    <w:rsid w:val="FF4FF33C"/>
    <w:rsid w:val="FF76A7AF"/>
    <w:rsid w:val="FF7D4A1C"/>
    <w:rsid w:val="FF7D683E"/>
    <w:rsid w:val="FF7ECEEE"/>
    <w:rsid w:val="FF7FBECB"/>
    <w:rsid w:val="FFA771B3"/>
    <w:rsid w:val="FFBBE7D2"/>
    <w:rsid w:val="FFBBF7F1"/>
    <w:rsid w:val="FFBD3C5F"/>
    <w:rsid w:val="FFBDD0AC"/>
    <w:rsid w:val="FFBF12EE"/>
    <w:rsid w:val="FFBF1908"/>
    <w:rsid w:val="FFC65F79"/>
    <w:rsid w:val="FFD733EE"/>
    <w:rsid w:val="FFD7F5C7"/>
    <w:rsid w:val="FFDEED92"/>
    <w:rsid w:val="FFDF92C8"/>
    <w:rsid w:val="FFEBB3E5"/>
    <w:rsid w:val="FFFE2A08"/>
    <w:rsid w:val="FFFEC7D8"/>
    <w:rsid w:val="FFFF4ABB"/>
    <w:rsid w:val="FFFF571B"/>
    <w:rsid w:val="FFFF6F99"/>
    <w:rsid w:val="00000D1D"/>
    <w:rsid w:val="00006D81"/>
    <w:rsid w:val="00006EFE"/>
    <w:rsid w:val="00010541"/>
    <w:rsid w:val="00012122"/>
    <w:rsid w:val="00015F0A"/>
    <w:rsid w:val="000214B7"/>
    <w:rsid w:val="00022B59"/>
    <w:rsid w:val="00022F38"/>
    <w:rsid w:val="000259C0"/>
    <w:rsid w:val="00031562"/>
    <w:rsid w:val="00035ACE"/>
    <w:rsid w:val="000370AB"/>
    <w:rsid w:val="000400D7"/>
    <w:rsid w:val="000408FD"/>
    <w:rsid w:val="000414D9"/>
    <w:rsid w:val="00045335"/>
    <w:rsid w:val="00046DE0"/>
    <w:rsid w:val="000472B3"/>
    <w:rsid w:val="000476E4"/>
    <w:rsid w:val="000529C8"/>
    <w:rsid w:val="00053AFD"/>
    <w:rsid w:val="0005474E"/>
    <w:rsid w:val="00056376"/>
    <w:rsid w:val="00057F42"/>
    <w:rsid w:val="00063766"/>
    <w:rsid w:val="0007119F"/>
    <w:rsid w:val="00077BAE"/>
    <w:rsid w:val="00077C30"/>
    <w:rsid w:val="000802AD"/>
    <w:rsid w:val="000805A7"/>
    <w:rsid w:val="00080A11"/>
    <w:rsid w:val="00083C4E"/>
    <w:rsid w:val="00085870"/>
    <w:rsid w:val="00090DF2"/>
    <w:rsid w:val="00093C11"/>
    <w:rsid w:val="00094CE0"/>
    <w:rsid w:val="0009776B"/>
    <w:rsid w:val="000A5F1F"/>
    <w:rsid w:val="000B22D2"/>
    <w:rsid w:val="000B49CE"/>
    <w:rsid w:val="000B589B"/>
    <w:rsid w:val="000B5930"/>
    <w:rsid w:val="000C2927"/>
    <w:rsid w:val="000C3CC8"/>
    <w:rsid w:val="000C7A74"/>
    <w:rsid w:val="000D0F63"/>
    <w:rsid w:val="000D59A9"/>
    <w:rsid w:val="000D683B"/>
    <w:rsid w:val="000E2458"/>
    <w:rsid w:val="000E4144"/>
    <w:rsid w:val="000F1D06"/>
    <w:rsid w:val="000F3511"/>
    <w:rsid w:val="000F3622"/>
    <w:rsid w:val="000F7A4F"/>
    <w:rsid w:val="00106C16"/>
    <w:rsid w:val="00110FA1"/>
    <w:rsid w:val="00116A0D"/>
    <w:rsid w:val="0012122F"/>
    <w:rsid w:val="00121FD4"/>
    <w:rsid w:val="00124481"/>
    <w:rsid w:val="00124F4D"/>
    <w:rsid w:val="00126426"/>
    <w:rsid w:val="00130785"/>
    <w:rsid w:val="00133206"/>
    <w:rsid w:val="00133C4B"/>
    <w:rsid w:val="001340AF"/>
    <w:rsid w:val="00136FF7"/>
    <w:rsid w:val="00137A29"/>
    <w:rsid w:val="001451F6"/>
    <w:rsid w:val="001458C7"/>
    <w:rsid w:val="0014752B"/>
    <w:rsid w:val="00147AE6"/>
    <w:rsid w:val="00153585"/>
    <w:rsid w:val="00157946"/>
    <w:rsid w:val="00161D4A"/>
    <w:rsid w:val="00162C64"/>
    <w:rsid w:val="00166180"/>
    <w:rsid w:val="00166EDA"/>
    <w:rsid w:val="00167697"/>
    <w:rsid w:val="00172C85"/>
    <w:rsid w:val="00175B3C"/>
    <w:rsid w:val="00177B34"/>
    <w:rsid w:val="00184220"/>
    <w:rsid w:val="00185D3C"/>
    <w:rsid w:val="00191DC9"/>
    <w:rsid w:val="001950C6"/>
    <w:rsid w:val="001A0C85"/>
    <w:rsid w:val="001B1D80"/>
    <w:rsid w:val="001B2262"/>
    <w:rsid w:val="001B2D18"/>
    <w:rsid w:val="001B557C"/>
    <w:rsid w:val="001C0675"/>
    <w:rsid w:val="001C0D26"/>
    <w:rsid w:val="001C15D2"/>
    <w:rsid w:val="001C6905"/>
    <w:rsid w:val="001D0398"/>
    <w:rsid w:val="001D17F5"/>
    <w:rsid w:val="001D292A"/>
    <w:rsid w:val="001D533B"/>
    <w:rsid w:val="001D5A94"/>
    <w:rsid w:val="001E0336"/>
    <w:rsid w:val="001E247B"/>
    <w:rsid w:val="001E3BD4"/>
    <w:rsid w:val="001F0F62"/>
    <w:rsid w:val="001F3FDA"/>
    <w:rsid w:val="001F52C0"/>
    <w:rsid w:val="001F6583"/>
    <w:rsid w:val="001F722B"/>
    <w:rsid w:val="0020262D"/>
    <w:rsid w:val="00202D41"/>
    <w:rsid w:val="0020607A"/>
    <w:rsid w:val="002065EC"/>
    <w:rsid w:val="00210AEE"/>
    <w:rsid w:val="002137AF"/>
    <w:rsid w:val="002138E2"/>
    <w:rsid w:val="002156B1"/>
    <w:rsid w:val="00220493"/>
    <w:rsid w:val="00224C62"/>
    <w:rsid w:val="00233196"/>
    <w:rsid w:val="00234C58"/>
    <w:rsid w:val="00244E79"/>
    <w:rsid w:val="00244F13"/>
    <w:rsid w:val="00257EDF"/>
    <w:rsid w:val="00260897"/>
    <w:rsid w:val="00262B32"/>
    <w:rsid w:val="00265B92"/>
    <w:rsid w:val="00265F4A"/>
    <w:rsid w:val="0027051C"/>
    <w:rsid w:val="00270CAB"/>
    <w:rsid w:val="002735CC"/>
    <w:rsid w:val="00283F49"/>
    <w:rsid w:val="002848FE"/>
    <w:rsid w:val="002913D1"/>
    <w:rsid w:val="00292327"/>
    <w:rsid w:val="0029306B"/>
    <w:rsid w:val="00294A40"/>
    <w:rsid w:val="00296ED2"/>
    <w:rsid w:val="00297EE5"/>
    <w:rsid w:val="002A04C2"/>
    <w:rsid w:val="002A1E27"/>
    <w:rsid w:val="002A4B18"/>
    <w:rsid w:val="002A501F"/>
    <w:rsid w:val="002A5553"/>
    <w:rsid w:val="002A634C"/>
    <w:rsid w:val="002B6709"/>
    <w:rsid w:val="002B7541"/>
    <w:rsid w:val="002C1EB6"/>
    <w:rsid w:val="002C2B0F"/>
    <w:rsid w:val="002C4B52"/>
    <w:rsid w:val="002C5BE2"/>
    <w:rsid w:val="002C7E1F"/>
    <w:rsid w:val="002D06FA"/>
    <w:rsid w:val="002D492B"/>
    <w:rsid w:val="002D5498"/>
    <w:rsid w:val="002D75B7"/>
    <w:rsid w:val="002E3FDD"/>
    <w:rsid w:val="002E6D5D"/>
    <w:rsid w:val="002F0175"/>
    <w:rsid w:val="002F15B4"/>
    <w:rsid w:val="002F5C4E"/>
    <w:rsid w:val="003068F0"/>
    <w:rsid w:val="0031089A"/>
    <w:rsid w:val="00310D52"/>
    <w:rsid w:val="00311ED0"/>
    <w:rsid w:val="00315A01"/>
    <w:rsid w:val="003169AA"/>
    <w:rsid w:val="00321074"/>
    <w:rsid w:val="00324904"/>
    <w:rsid w:val="00327069"/>
    <w:rsid w:val="00331947"/>
    <w:rsid w:val="00340D06"/>
    <w:rsid w:val="00342A92"/>
    <w:rsid w:val="0034733E"/>
    <w:rsid w:val="00347853"/>
    <w:rsid w:val="00347A0A"/>
    <w:rsid w:val="00352186"/>
    <w:rsid w:val="003527EA"/>
    <w:rsid w:val="00361331"/>
    <w:rsid w:val="00362BAA"/>
    <w:rsid w:val="00365E33"/>
    <w:rsid w:val="003738CF"/>
    <w:rsid w:val="003806EA"/>
    <w:rsid w:val="00380A27"/>
    <w:rsid w:val="003812AF"/>
    <w:rsid w:val="00385239"/>
    <w:rsid w:val="00387486"/>
    <w:rsid w:val="00390D17"/>
    <w:rsid w:val="003913A9"/>
    <w:rsid w:val="0039160E"/>
    <w:rsid w:val="0039361D"/>
    <w:rsid w:val="003942A3"/>
    <w:rsid w:val="003A3999"/>
    <w:rsid w:val="003A4311"/>
    <w:rsid w:val="003A611F"/>
    <w:rsid w:val="003B2953"/>
    <w:rsid w:val="003B729C"/>
    <w:rsid w:val="003B7497"/>
    <w:rsid w:val="003B76DF"/>
    <w:rsid w:val="003C5791"/>
    <w:rsid w:val="003D30ED"/>
    <w:rsid w:val="003D337D"/>
    <w:rsid w:val="003D43A3"/>
    <w:rsid w:val="003D4DC1"/>
    <w:rsid w:val="003D70EB"/>
    <w:rsid w:val="003E37B6"/>
    <w:rsid w:val="003F06BD"/>
    <w:rsid w:val="003F48B0"/>
    <w:rsid w:val="00401EFC"/>
    <w:rsid w:val="00406298"/>
    <w:rsid w:val="004107B7"/>
    <w:rsid w:val="004128E5"/>
    <w:rsid w:val="00414BC7"/>
    <w:rsid w:val="00417EE6"/>
    <w:rsid w:val="00422EE9"/>
    <w:rsid w:val="004244EE"/>
    <w:rsid w:val="004248E0"/>
    <w:rsid w:val="004252E7"/>
    <w:rsid w:val="00426A3A"/>
    <w:rsid w:val="004300B2"/>
    <w:rsid w:val="004307DC"/>
    <w:rsid w:val="00435A69"/>
    <w:rsid w:val="00436ADB"/>
    <w:rsid w:val="00444C5D"/>
    <w:rsid w:val="00461756"/>
    <w:rsid w:val="0046407A"/>
    <w:rsid w:val="00464E5B"/>
    <w:rsid w:val="00465198"/>
    <w:rsid w:val="00470B28"/>
    <w:rsid w:val="00472DD4"/>
    <w:rsid w:val="00481AB6"/>
    <w:rsid w:val="00484BF4"/>
    <w:rsid w:val="00485A9F"/>
    <w:rsid w:val="00486487"/>
    <w:rsid w:val="00491F1A"/>
    <w:rsid w:val="00496FAE"/>
    <w:rsid w:val="004A1676"/>
    <w:rsid w:val="004B0FC3"/>
    <w:rsid w:val="004B511B"/>
    <w:rsid w:val="004C7692"/>
    <w:rsid w:val="004C7723"/>
    <w:rsid w:val="004D25CE"/>
    <w:rsid w:val="004D6813"/>
    <w:rsid w:val="004E7004"/>
    <w:rsid w:val="004F01EB"/>
    <w:rsid w:val="004F0396"/>
    <w:rsid w:val="004F1CC1"/>
    <w:rsid w:val="0050153D"/>
    <w:rsid w:val="00501729"/>
    <w:rsid w:val="00513B36"/>
    <w:rsid w:val="00513D84"/>
    <w:rsid w:val="00515CE9"/>
    <w:rsid w:val="0051624D"/>
    <w:rsid w:val="00517CB3"/>
    <w:rsid w:val="00523383"/>
    <w:rsid w:val="00524449"/>
    <w:rsid w:val="005244FD"/>
    <w:rsid w:val="00530F6C"/>
    <w:rsid w:val="00532889"/>
    <w:rsid w:val="00534E38"/>
    <w:rsid w:val="00535132"/>
    <w:rsid w:val="0054397E"/>
    <w:rsid w:val="00544D5D"/>
    <w:rsid w:val="00546D25"/>
    <w:rsid w:val="00547CBA"/>
    <w:rsid w:val="0055103A"/>
    <w:rsid w:val="00553A71"/>
    <w:rsid w:val="005602BD"/>
    <w:rsid w:val="005629F1"/>
    <w:rsid w:val="00563E35"/>
    <w:rsid w:val="005646FA"/>
    <w:rsid w:val="00564AC5"/>
    <w:rsid w:val="005655E1"/>
    <w:rsid w:val="005674B4"/>
    <w:rsid w:val="00570A34"/>
    <w:rsid w:val="00572932"/>
    <w:rsid w:val="00577748"/>
    <w:rsid w:val="005839A5"/>
    <w:rsid w:val="00583A4C"/>
    <w:rsid w:val="00587296"/>
    <w:rsid w:val="00591E85"/>
    <w:rsid w:val="00595910"/>
    <w:rsid w:val="005A6446"/>
    <w:rsid w:val="005B4460"/>
    <w:rsid w:val="005B58B4"/>
    <w:rsid w:val="005C5B16"/>
    <w:rsid w:val="005C7271"/>
    <w:rsid w:val="005D74C3"/>
    <w:rsid w:val="005D7CFE"/>
    <w:rsid w:val="005E4137"/>
    <w:rsid w:val="005E4668"/>
    <w:rsid w:val="005E4697"/>
    <w:rsid w:val="005F4DA6"/>
    <w:rsid w:val="005F5275"/>
    <w:rsid w:val="00606094"/>
    <w:rsid w:val="00614F87"/>
    <w:rsid w:val="00616FB4"/>
    <w:rsid w:val="00623068"/>
    <w:rsid w:val="00626925"/>
    <w:rsid w:val="00632E87"/>
    <w:rsid w:val="00635BE1"/>
    <w:rsid w:val="00637F50"/>
    <w:rsid w:val="00646F6D"/>
    <w:rsid w:val="00650E0B"/>
    <w:rsid w:val="00652388"/>
    <w:rsid w:val="00652588"/>
    <w:rsid w:val="00662849"/>
    <w:rsid w:val="00662F22"/>
    <w:rsid w:val="00663079"/>
    <w:rsid w:val="00664A1A"/>
    <w:rsid w:val="00667B85"/>
    <w:rsid w:val="00677072"/>
    <w:rsid w:val="00685F77"/>
    <w:rsid w:val="0069177F"/>
    <w:rsid w:val="00692986"/>
    <w:rsid w:val="00693E89"/>
    <w:rsid w:val="0069405D"/>
    <w:rsid w:val="0069688B"/>
    <w:rsid w:val="006A09EB"/>
    <w:rsid w:val="006A3EDF"/>
    <w:rsid w:val="006A7B54"/>
    <w:rsid w:val="006B02DB"/>
    <w:rsid w:val="006B190A"/>
    <w:rsid w:val="006B48B7"/>
    <w:rsid w:val="006B6D56"/>
    <w:rsid w:val="006B756E"/>
    <w:rsid w:val="006C2105"/>
    <w:rsid w:val="006C2F04"/>
    <w:rsid w:val="006C68C1"/>
    <w:rsid w:val="006C7450"/>
    <w:rsid w:val="006D535A"/>
    <w:rsid w:val="006D6E96"/>
    <w:rsid w:val="006D7A2E"/>
    <w:rsid w:val="006E01EF"/>
    <w:rsid w:val="006E04E4"/>
    <w:rsid w:val="006E2270"/>
    <w:rsid w:val="006E22D0"/>
    <w:rsid w:val="006F134C"/>
    <w:rsid w:val="006F16E0"/>
    <w:rsid w:val="00700CFE"/>
    <w:rsid w:val="00701500"/>
    <w:rsid w:val="007040C2"/>
    <w:rsid w:val="007077E7"/>
    <w:rsid w:val="007109AD"/>
    <w:rsid w:val="0071141D"/>
    <w:rsid w:val="00712734"/>
    <w:rsid w:val="00717EDE"/>
    <w:rsid w:val="00727373"/>
    <w:rsid w:val="007274BA"/>
    <w:rsid w:val="00730033"/>
    <w:rsid w:val="00742BCD"/>
    <w:rsid w:val="00745909"/>
    <w:rsid w:val="00754904"/>
    <w:rsid w:val="00755705"/>
    <w:rsid w:val="0076308F"/>
    <w:rsid w:val="00772066"/>
    <w:rsid w:val="007724FE"/>
    <w:rsid w:val="007765A0"/>
    <w:rsid w:val="00780717"/>
    <w:rsid w:val="007834EE"/>
    <w:rsid w:val="0078573E"/>
    <w:rsid w:val="00791E8E"/>
    <w:rsid w:val="00791F12"/>
    <w:rsid w:val="007A087C"/>
    <w:rsid w:val="007A2AFA"/>
    <w:rsid w:val="007A4D92"/>
    <w:rsid w:val="007B2FD8"/>
    <w:rsid w:val="007B6A81"/>
    <w:rsid w:val="007C0FB2"/>
    <w:rsid w:val="007C3BEB"/>
    <w:rsid w:val="007C7320"/>
    <w:rsid w:val="007E25FA"/>
    <w:rsid w:val="007E443D"/>
    <w:rsid w:val="007F2B94"/>
    <w:rsid w:val="007F3EDD"/>
    <w:rsid w:val="00802BEE"/>
    <w:rsid w:val="0080593F"/>
    <w:rsid w:val="00806FBD"/>
    <w:rsid w:val="00807362"/>
    <w:rsid w:val="00816D04"/>
    <w:rsid w:val="00826B32"/>
    <w:rsid w:val="00827F9B"/>
    <w:rsid w:val="00830539"/>
    <w:rsid w:val="00833292"/>
    <w:rsid w:val="00835F46"/>
    <w:rsid w:val="00836859"/>
    <w:rsid w:val="00836ABF"/>
    <w:rsid w:val="0083704A"/>
    <w:rsid w:val="00842791"/>
    <w:rsid w:val="00844DCC"/>
    <w:rsid w:val="00846907"/>
    <w:rsid w:val="00846EFC"/>
    <w:rsid w:val="00847B92"/>
    <w:rsid w:val="00852352"/>
    <w:rsid w:val="00853308"/>
    <w:rsid w:val="008554AC"/>
    <w:rsid w:val="00856578"/>
    <w:rsid w:val="00870F59"/>
    <w:rsid w:val="008814A6"/>
    <w:rsid w:val="008816BB"/>
    <w:rsid w:val="00884977"/>
    <w:rsid w:val="00890523"/>
    <w:rsid w:val="00891815"/>
    <w:rsid w:val="008A7B87"/>
    <w:rsid w:val="008A7E19"/>
    <w:rsid w:val="008A7FDF"/>
    <w:rsid w:val="008B0610"/>
    <w:rsid w:val="008B0932"/>
    <w:rsid w:val="008B0DFB"/>
    <w:rsid w:val="008C01AE"/>
    <w:rsid w:val="008C1450"/>
    <w:rsid w:val="008C766F"/>
    <w:rsid w:val="008D0100"/>
    <w:rsid w:val="008D3F4F"/>
    <w:rsid w:val="008D4181"/>
    <w:rsid w:val="008E7787"/>
    <w:rsid w:val="00900FB5"/>
    <w:rsid w:val="00901C67"/>
    <w:rsid w:val="00902CA0"/>
    <w:rsid w:val="00905004"/>
    <w:rsid w:val="0091253A"/>
    <w:rsid w:val="00917E0A"/>
    <w:rsid w:val="00917EFF"/>
    <w:rsid w:val="00920CF1"/>
    <w:rsid w:val="00921A21"/>
    <w:rsid w:val="009272D2"/>
    <w:rsid w:val="00932A14"/>
    <w:rsid w:val="00936B1E"/>
    <w:rsid w:val="00940770"/>
    <w:rsid w:val="00941693"/>
    <w:rsid w:val="0094477A"/>
    <w:rsid w:val="00951694"/>
    <w:rsid w:val="009520C3"/>
    <w:rsid w:val="00952638"/>
    <w:rsid w:val="00952EE2"/>
    <w:rsid w:val="00953F6B"/>
    <w:rsid w:val="00960F28"/>
    <w:rsid w:val="00960FAC"/>
    <w:rsid w:val="00965691"/>
    <w:rsid w:val="00971DAE"/>
    <w:rsid w:val="00974D92"/>
    <w:rsid w:val="00981989"/>
    <w:rsid w:val="00984BC1"/>
    <w:rsid w:val="00991780"/>
    <w:rsid w:val="009A0327"/>
    <w:rsid w:val="009A3E13"/>
    <w:rsid w:val="009A7E79"/>
    <w:rsid w:val="009B44CB"/>
    <w:rsid w:val="009C2475"/>
    <w:rsid w:val="009C28F7"/>
    <w:rsid w:val="009C3680"/>
    <w:rsid w:val="009C38E3"/>
    <w:rsid w:val="009D15E5"/>
    <w:rsid w:val="009D2824"/>
    <w:rsid w:val="009D380E"/>
    <w:rsid w:val="009D39D4"/>
    <w:rsid w:val="009D5D92"/>
    <w:rsid w:val="009D6DCC"/>
    <w:rsid w:val="009E5B62"/>
    <w:rsid w:val="009E5D3D"/>
    <w:rsid w:val="009E62D2"/>
    <w:rsid w:val="009F0A5E"/>
    <w:rsid w:val="009F4C1E"/>
    <w:rsid w:val="00A00B96"/>
    <w:rsid w:val="00A01FF6"/>
    <w:rsid w:val="00A03A48"/>
    <w:rsid w:val="00A04950"/>
    <w:rsid w:val="00A07F08"/>
    <w:rsid w:val="00A11A65"/>
    <w:rsid w:val="00A12CF0"/>
    <w:rsid w:val="00A14F9A"/>
    <w:rsid w:val="00A16DDD"/>
    <w:rsid w:val="00A23E2B"/>
    <w:rsid w:val="00A24F9B"/>
    <w:rsid w:val="00A362BE"/>
    <w:rsid w:val="00A41D73"/>
    <w:rsid w:val="00A422E5"/>
    <w:rsid w:val="00A431AE"/>
    <w:rsid w:val="00A443A9"/>
    <w:rsid w:val="00A45CF3"/>
    <w:rsid w:val="00A4737B"/>
    <w:rsid w:val="00A5193B"/>
    <w:rsid w:val="00A5355A"/>
    <w:rsid w:val="00A5391A"/>
    <w:rsid w:val="00A5422B"/>
    <w:rsid w:val="00A62264"/>
    <w:rsid w:val="00A631AE"/>
    <w:rsid w:val="00A63852"/>
    <w:rsid w:val="00A669AC"/>
    <w:rsid w:val="00A6748E"/>
    <w:rsid w:val="00A6785C"/>
    <w:rsid w:val="00A76B70"/>
    <w:rsid w:val="00A80FAE"/>
    <w:rsid w:val="00A82E97"/>
    <w:rsid w:val="00A83285"/>
    <w:rsid w:val="00A845A9"/>
    <w:rsid w:val="00A84BF8"/>
    <w:rsid w:val="00A8709F"/>
    <w:rsid w:val="00A91BCA"/>
    <w:rsid w:val="00A95812"/>
    <w:rsid w:val="00AA3213"/>
    <w:rsid w:val="00AB3A66"/>
    <w:rsid w:val="00AB3F74"/>
    <w:rsid w:val="00AB6B3E"/>
    <w:rsid w:val="00AD3D64"/>
    <w:rsid w:val="00AE0463"/>
    <w:rsid w:val="00AE75AC"/>
    <w:rsid w:val="00AF1F6F"/>
    <w:rsid w:val="00AF20A9"/>
    <w:rsid w:val="00AF4B92"/>
    <w:rsid w:val="00B03801"/>
    <w:rsid w:val="00B10007"/>
    <w:rsid w:val="00B10328"/>
    <w:rsid w:val="00B12F5B"/>
    <w:rsid w:val="00B140E0"/>
    <w:rsid w:val="00B165C5"/>
    <w:rsid w:val="00B237BF"/>
    <w:rsid w:val="00B32324"/>
    <w:rsid w:val="00B336AA"/>
    <w:rsid w:val="00B336F7"/>
    <w:rsid w:val="00B350B2"/>
    <w:rsid w:val="00B42291"/>
    <w:rsid w:val="00B43C6A"/>
    <w:rsid w:val="00B518E4"/>
    <w:rsid w:val="00B51BD9"/>
    <w:rsid w:val="00B51E70"/>
    <w:rsid w:val="00B52016"/>
    <w:rsid w:val="00B622BB"/>
    <w:rsid w:val="00B62982"/>
    <w:rsid w:val="00B65CC8"/>
    <w:rsid w:val="00B73A3B"/>
    <w:rsid w:val="00B9363C"/>
    <w:rsid w:val="00BA2016"/>
    <w:rsid w:val="00BA4C72"/>
    <w:rsid w:val="00BA6E70"/>
    <w:rsid w:val="00BA7657"/>
    <w:rsid w:val="00BB26F7"/>
    <w:rsid w:val="00BC15D0"/>
    <w:rsid w:val="00BC3446"/>
    <w:rsid w:val="00BC4383"/>
    <w:rsid w:val="00BC4791"/>
    <w:rsid w:val="00BC75FA"/>
    <w:rsid w:val="00BD1162"/>
    <w:rsid w:val="00BD1636"/>
    <w:rsid w:val="00BD31D9"/>
    <w:rsid w:val="00BD4CED"/>
    <w:rsid w:val="00BD7E24"/>
    <w:rsid w:val="00BE0B12"/>
    <w:rsid w:val="00BE1A05"/>
    <w:rsid w:val="00BE4743"/>
    <w:rsid w:val="00BE5C6F"/>
    <w:rsid w:val="00BF0B2C"/>
    <w:rsid w:val="00BF2156"/>
    <w:rsid w:val="00BF5F2C"/>
    <w:rsid w:val="00BF6432"/>
    <w:rsid w:val="00C23761"/>
    <w:rsid w:val="00C23D78"/>
    <w:rsid w:val="00C24691"/>
    <w:rsid w:val="00C266A9"/>
    <w:rsid w:val="00C270D7"/>
    <w:rsid w:val="00C2788F"/>
    <w:rsid w:val="00C335E5"/>
    <w:rsid w:val="00C34994"/>
    <w:rsid w:val="00C404F1"/>
    <w:rsid w:val="00C41BFD"/>
    <w:rsid w:val="00C478F0"/>
    <w:rsid w:val="00C6068B"/>
    <w:rsid w:val="00C629E9"/>
    <w:rsid w:val="00C62F9C"/>
    <w:rsid w:val="00C664DD"/>
    <w:rsid w:val="00C7030E"/>
    <w:rsid w:val="00C71676"/>
    <w:rsid w:val="00C74F79"/>
    <w:rsid w:val="00C757BF"/>
    <w:rsid w:val="00C817CC"/>
    <w:rsid w:val="00C85E7F"/>
    <w:rsid w:val="00C94DAE"/>
    <w:rsid w:val="00C96B13"/>
    <w:rsid w:val="00CA67BA"/>
    <w:rsid w:val="00CA708B"/>
    <w:rsid w:val="00CB209A"/>
    <w:rsid w:val="00CB3FB2"/>
    <w:rsid w:val="00CB6165"/>
    <w:rsid w:val="00CC0EC1"/>
    <w:rsid w:val="00CD1BC3"/>
    <w:rsid w:val="00CD45D9"/>
    <w:rsid w:val="00CE0319"/>
    <w:rsid w:val="00CE04C3"/>
    <w:rsid w:val="00CE30D3"/>
    <w:rsid w:val="00CF6610"/>
    <w:rsid w:val="00D013C2"/>
    <w:rsid w:val="00D078C1"/>
    <w:rsid w:val="00D11C75"/>
    <w:rsid w:val="00D12AEE"/>
    <w:rsid w:val="00D15E20"/>
    <w:rsid w:val="00D23F41"/>
    <w:rsid w:val="00D36CCB"/>
    <w:rsid w:val="00D41E2C"/>
    <w:rsid w:val="00D41FDA"/>
    <w:rsid w:val="00D5056E"/>
    <w:rsid w:val="00D535A4"/>
    <w:rsid w:val="00D62359"/>
    <w:rsid w:val="00D6392B"/>
    <w:rsid w:val="00D65732"/>
    <w:rsid w:val="00D66185"/>
    <w:rsid w:val="00D714F0"/>
    <w:rsid w:val="00D72CD8"/>
    <w:rsid w:val="00D75B05"/>
    <w:rsid w:val="00D771A3"/>
    <w:rsid w:val="00D8273B"/>
    <w:rsid w:val="00D85D35"/>
    <w:rsid w:val="00D87BD9"/>
    <w:rsid w:val="00D951A7"/>
    <w:rsid w:val="00D97516"/>
    <w:rsid w:val="00D978D0"/>
    <w:rsid w:val="00DB0D51"/>
    <w:rsid w:val="00DB27ED"/>
    <w:rsid w:val="00DC03D1"/>
    <w:rsid w:val="00DC0B22"/>
    <w:rsid w:val="00DC2254"/>
    <w:rsid w:val="00DC2530"/>
    <w:rsid w:val="00DC4EC0"/>
    <w:rsid w:val="00DC6633"/>
    <w:rsid w:val="00DC69B3"/>
    <w:rsid w:val="00DC70A7"/>
    <w:rsid w:val="00DD0BA5"/>
    <w:rsid w:val="00DD1275"/>
    <w:rsid w:val="00DD1FF9"/>
    <w:rsid w:val="00DD7D1C"/>
    <w:rsid w:val="00DE46B4"/>
    <w:rsid w:val="00DF2596"/>
    <w:rsid w:val="00DF303B"/>
    <w:rsid w:val="00DF7179"/>
    <w:rsid w:val="00DF7ACF"/>
    <w:rsid w:val="00E01D29"/>
    <w:rsid w:val="00E12B4D"/>
    <w:rsid w:val="00E16B2C"/>
    <w:rsid w:val="00E3015E"/>
    <w:rsid w:val="00E32632"/>
    <w:rsid w:val="00E32FA8"/>
    <w:rsid w:val="00E349F9"/>
    <w:rsid w:val="00E370F4"/>
    <w:rsid w:val="00E37B4B"/>
    <w:rsid w:val="00E4391F"/>
    <w:rsid w:val="00E43967"/>
    <w:rsid w:val="00E45619"/>
    <w:rsid w:val="00E45B88"/>
    <w:rsid w:val="00E464B0"/>
    <w:rsid w:val="00E465AD"/>
    <w:rsid w:val="00E46D60"/>
    <w:rsid w:val="00E47516"/>
    <w:rsid w:val="00E66F3A"/>
    <w:rsid w:val="00E72AAD"/>
    <w:rsid w:val="00E754FC"/>
    <w:rsid w:val="00E805EE"/>
    <w:rsid w:val="00E83F10"/>
    <w:rsid w:val="00E8540C"/>
    <w:rsid w:val="00E8605F"/>
    <w:rsid w:val="00E86544"/>
    <w:rsid w:val="00E86718"/>
    <w:rsid w:val="00E86A3F"/>
    <w:rsid w:val="00E86BAF"/>
    <w:rsid w:val="00E90BFC"/>
    <w:rsid w:val="00E91334"/>
    <w:rsid w:val="00E94663"/>
    <w:rsid w:val="00E97D24"/>
    <w:rsid w:val="00EA0F2A"/>
    <w:rsid w:val="00EA4621"/>
    <w:rsid w:val="00EA7A90"/>
    <w:rsid w:val="00EB0D58"/>
    <w:rsid w:val="00EB1C31"/>
    <w:rsid w:val="00EB29A6"/>
    <w:rsid w:val="00EB5115"/>
    <w:rsid w:val="00EF005F"/>
    <w:rsid w:val="00EF4322"/>
    <w:rsid w:val="00EF7D96"/>
    <w:rsid w:val="00F0007B"/>
    <w:rsid w:val="00F02563"/>
    <w:rsid w:val="00F062B9"/>
    <w:rsid w:val="00F063FE"/>
    <w:rsid w:val="00F10B44"/>
    <w:rsid w:val="00F12113"/>
    <w:rsid w:val="00F12CDE"/>
    <w:rsid w:val="00F139B8"/>
    <w:rsid w:val="00F303EA"/>
    <w:rsid w:val="00F3249B"/>
    <w:rsid w:val="00F33833"/>
    <w:rsid w:val="00F34271"/>
    <w:rsid w:val="00F448EA"/>
    <w:rsid w:val="00F45852"/>
    <w:rsid w:val="00F542C1"/>
    <w:rsid w:val="00F54DDC"/>
    <w:rsid w:val="00F554F3"/>
    <w:rsid w:val="00F602B8"/>
    <w:rsid w:val="00F70933"/>
    <w:rsid w:val="00F72C88"/>
    <w:rsid w:val="00F76830"/>
    <w:rsid w:val="00F81161"/>
    <w:rsid w:val="00F843E7"/>
    <w:rsid w:val="00F845B6"/>
    <w:rsid w:val="00F9359E"/>
    <w:rsid w:val="00F94248"/>
    <w:rsid w:val="00FA088D"/>
    <w:rsid w:val="00FB5A3C"/>
    <w:rsid w:val="00FC4A19"/>
    <w:rsid w:val="00FC7FEB"/>
    <w:rsid w:val="00FD1CFF"/>
    <w:rsid w:val="00FD44FC"/>
    <w:rsid w:val="00FD5248"/>
    <w:rsid w:val="00FD6226"/>
    <w:rsid w:val="00FE38E8"/>
    <w:rsid w:val="00FE7977"/>
    <w:rsid w:val="00FF2266"/>
    <w:rsid w:val="00FF4F5E"/>
    <w:rsid w:val="00FF5C36"/>
    <w:rsid w:val="00FF5F2E"/>
    <w:rsid w:val="00FF7B05"/>
    <w:rsid w:val="15FAFA7C"/>
    <w:rsid w:val="1975E339"/>
    <w:rsid w:val="1CE5CF62"/>
    <w:rsid w:val="1F9677D9"/>
    <w:rsid w:val="1FBFF50A"/>
    <w:rsid w:val="1FFF5A84"/>
    <w:rsid w:val="2A7E0C2A"/>
    <w:rsid w:val="2BBEA893"/>
    <w:rsid w:val="2DEC8A7C"/>
    <w:rsid w:val="2EEF37A7"/>
    <w:rsid w:val="2FB7F981"/>
    <w:rsid w:val="2FE4D935"/>
    <w:rsid w:val="307BFCA5"/>
    <w:rsid w:val="3A7727BB"/>
    <w:rsid w:val="3ABBAD74"/>
    <w:rsid w:val="3BBBCCC2"/>
    <w:rsid w:val="3BDF4C5E"/>
    <w:rsid w:val="3BFFCD4F"/>
    <w:rsid w:val="3C6F8BDE"/>
    <w:rsid w:val="3D7B2EF9"/>
    <w:rsid w:val="3DBE3F7C"/>
    <w:rsid w:val="3DBFDBD0"/>
    <w:rsid w:val="3E6A296F"/>
    <w:rsid w:val="3EBB4A08"/>
    <w:rsid w:val="3EFFA257"/>
    <w:rsid w:val="3F3D1324"/>
    <w:rsid w:val="3F7BE2ED"/>
    <w:rsid w:val="3FE36A29"/>
    <w:rsid w:val="4FF77774"/>
    <w:rsid w:val="51FBEEC3"/>
    <w:rsid w:val="559AB765"/>
    <w:rsid w:val="56FDA28D"/>
    <w:rsid w:val="57F98417"/>
    <w:rsid w:val="57FFFD5A"/>
    <w:rsid w:val="5A7E2B7A"/>
    <w:rsid w:val="5BEC8C30"/>
    <w:rsid w:val="5C17CB35"/>
    <w:rsid w:val="5CF6E887"/>
    <w:rsid w:val="5D7A033F"/>
    <w:rsid w:val="5DB604CA"/>
    <w:rsid w:val="5DDF9F3F"/>
    <w:rsid w:val="5DFA29F1"/>
    <w:rsid w:val="5F4F59B6"/>
    <w:rsid w:val="5FA55EB5"/>
    <w:rsid w:val="5FBF1708"/>
    <w:rsid w:val="5FD7E190"/>
    <w:rsid w:val="5FEF762F"/>
    <w:rsid w:val="5FFFEF6C"/>
    <w:rsid w:val="61BD94F4"/>
    <w:rsid w:val="63774BB2"/>
    <w:rsid w:val="63FF778D"/>
    <w:rsid w:val="6AFFF076"/>
    <w:rsid w:val="6B3D763B"/>
    <w:rsid w:val="6BFF8161"/>
    <w:rsid w:val="6C7C418D"/>
    <w:rsid w:val="6DF554CC"/>
    <w:rsid w:val="6E71FD62"/>
    <w:rsid w:val="6F733DED"/>
    <w:rsid w:val="6FDB1EDD"/>
    <w:rsid w:val="6FED50EE"/>
    <w:rsid w:val="6FEFAD7A"/>
    <w:rsid w:val="6FF66850"/>
    <w:rsid w:val="73EB5AE5"/>
    <w:rsid w:val="73FB484E"/>
    <w:rsid w:val="73FF21A5"/>
    <w:rsid w:val="75FD1F72"/>
    <w:rsid w:val="76BF37B0"/>
    <w:rsid w:val="76FF60AD"/>
    <w:rsid w:val="77BE355D"/>
    <w:rsid w:val="77BF5AB7"/>
    <w:rsid w:val="77BF6458"/>
    <w:rsid w:val="77F57ADD"/>
    <w:rsid w:val="77F755E2"/>
    <w:rsid w:val="77FF2DA7"/>
    <w:rsid w:val="782E5361"/>
    <w:rsid w:val="79A657AE"/>
    <w:rsid w:val="79D79804"/>
    <w:rsid w:val="7A1F81D8"/>
    <w:rsid w:val="7AA7C95B"/>
    <w:rsid w:val="7ACCB222"/>
    <w:rsid w:val="7ADF44EA"/>
    <w:rsid w:val="7B35CD7A"/>
    <w:rsid w:val="7B9C0BE5"/>
    <w:rsid w:val="7BBBA24A"/>
    <w:rsid w:val="7BCE1AD4"/>
    <w:rsid w:val="7BDAF947"/>
    <w:rsid w:val="7BE74A58"/>
    <w:rsid w:val="7BEA73AF"/>
    <w:rsid w:val="7BEF62E5"/>
    <w:rsid w:val="7BFFDE89"/>
    <w:rsid w:val="7BFFF3CE"/>
    <w:rsid w:val="7D4F58F9"/>
    <w:rsid w:val="7D8F6DBF"/>
    <w:rsid w:val="7DBD0C9E"/>
    <w:rsid w:val="7DDF9F94"/>
    <w:rsid w:val="7DF65964"/>
    <w:rsid w:val="7E7B7EB1"/>
    <w:rsid w:val="7EB765D1"/>
    <w:rsid w:val="7EDA7940"/>
    <w:rsid w:val="7EDB2B35"/>
    <w:rsid w:val="7EF11A00"/>
    <w:rsid w:val="7EFF6DFF"/>
    <w:rsid w:val="7F37C25A"/>
    <w:rsid w:val="7F7D0AAF"/>
    <w:rsid w:val="7F7E933E"/>
    <w:rsid w:val="7FB926CB"/>
    <w:rsid w:val="7FBB0058"/>
    <w:rsid w:val="7FBF2D37"/>
    <w:rsid w:val="7FBF3229"/>
    <w:rsid w:val="7FC3A663"/>
    <w:rsid w:val="7FDF3B3E"/>
    <w:rsid w:val="7FEB27FD"/>
    <w:rsid w:val="7FEE0238"/>
    <w:rsid w:val="7FF6702B"/>
    <w:rsid w:val="7FF6C0C9"/>
    <w:rsid w:val="7FFBB0D4"/>
    <w:rsid w:val="7FFDF19F"/>
    <w:rsid w:val="7FFE1C9B"/>
    <w:rsid w:val="7FFF4664"/>
    <w:rsid w:val="7F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340" w:after="330" w:line="578" w:lineRule="auto"/>
      <w:outlineLvl w:val="0"/>
    </w:pPr>
    <w:rPr>
      <w:rFonts w:ascii="Times New Roman" w:eastAsia="方正仿宋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1">
    <w:name w:val="标题 1 Char1"/>
    <w:link w:val="1"/>
    <w:uiPriority w:val="99"/>
    <w:qFormat/>
    <w:locked/>
    <w:rPr>
      <w:rFonts w:ascii="Times New Roman" w:eastAsia="方正仿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Normal00">
    <w:name w:val="Normal_0_0"/>
    <w:qFormat/>
    <w:rPr>
      <w:rFonts w:ascii="Times New Roman" w:eastAsia="Times New Roman" w:hAnsi="Times New Roman"/>
      <w:sz w:val="24"/>
      <w:szCs w:val="24"/>
    </w:rPr>
  </w:style>
  <w:style w:type="character" w:customStyle="1" w:styleId="1Char">
    <w:name w:val="标题 1 Char"/>
    <w:qFormat/>
    <w:rPr>
      <w:rFonts w:ascii="Times New Roman" w:eastAsia="方正仿宋" w:hAnsi="Times New Roman" w:cs="Times New Roman"/>
      <w:b/>
      <w:bCs/>
      <w:kern w:val="44"/>
      <w:sz w:val="44"/>
      <w:szCs w:val="44"/>
      <w:lang w:val="zh-CN" w:eastAsia="zh-CN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Bodytext1">
    <w:name w:val="Body text|1"/>
    <w:basedOn w:val="a"/>
    <w:qFormat/>
    <w:pPr>
      <w:spacing w:line="38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340" w:after="330" w:line="578" w:lineRule="auto"/>
      <w:outlineLvl w:val="0"/>
    </w:pPr>
    <w:rPr>
      <w:rFonts w:ascii="Times New Roman" w:eastAsia="方正仿宋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1">
    <w:name w:val="标题 1 Char1"/>
    <w:link w:val="1"/>
    <w:uiPriority w:val="99"/>
    <w:qFormat/>
    <w:locked/>
    <w:rPr>
      <w:rFonts w:ascii="Times New Roman" w:eastAsia="方正仿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Normal00">
    <w:name w:val="Normal_0_0"/>
    <w:qFormat/>
    <w:rPr>
      <w:rFonts w:ascii="Times New Roman" w:eastAsia="Times New Roman" w:hAnsi="Times New Roman"/>
      <w:sz w:val="24"/>
      <w:szCs w:val="24"/>
    </w:rPr>
  </w:style>
  <w:style w:type="character" w:customStyle="1" w:styleId="1Char">
    <w:name w:val="标题 1 Char"/>
    <w:qFormat/>
    <w:rPr>
      <w:rFonts w:ascii="Times New Roman" w:eastAsia="方正仿宋" w:hAnsi="Times New Roman" w:cs="Times New Roman"/>
      <w:b/>
      <w:bCs/>
      <w:kern w:val="44"/>
      <w:sz w:val="44"/>
      <w:szCs w:val="44"/>
      <w:lang w:val="zh-CN" w:eastAsia="zh-CN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Bodytext1">
    <w:name w:val="Body text|1"/>
    <w:basedOn w:val="a"/>
    <w:qFormat/>
    <w:pPr>
      <w:spacing w:line="38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1891</Words>
  <Characters>84</Characters>
  <Application>Microsoft Office Word</Application>
  <DocSecurity>8</DocSecurity>
  <Lines>1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samsung</cp:lastModifiedBy>
  <cp:revision>10</cp:revision>
  <cp:lastPrinted>2026-01-30T02:13:00Z</cp:lastPrinted>
  <dcterms:created xsi:type="dcterms:W3CDTF">2022-10-13T01:25:00Z</dcterms:created>
  <dcterms:modified xsi:type="dcterms:W3CDTF">2026-02-10T09:12:00Z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8F19385C3548AED1C3F28A691E7900B7</vt:lpwstr>
  </property>
</Properties>
</file>